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106" w:rsidRDefault="00847106">
      <w:pPr>
        <w:pStyle w:val="Style"/>
      </w:pPr>
    </w:p>
    <w:p w:rsidR="00847106" w:rsidRDefault="00847106">
      <w:pPr>
        <w:pStyle w:val="Style"/>
        <w:framePr w:w="9388" w:h="12355" w:wrap="auto" w:hAnchor="text" w:x="1" w:y="1"/>
        <w:spacing w:line="360" w:lineRule="exact"/>
        <w:ind w:left="1641" w:right="1646"/>
        <w:jc w:val="center"/>
        <w:rPr>
          <w:sz w:val="31"/>
          <w:szCs w:val="31"/>
        </w:rPr>
      </w:pPr>
      <w:r>
        <w:rPr>
          <w:sz w:val="31"/>
          <w:szCs w:val="31"/>
        </w:rPr>
        <w:t xml:space="preserve">READING EDUCATION ASSOCIATION GRIEVANCE POLICY </w:t>
      </w:r>
    </w:p>
    <w:p w:rsidR="00EA42A1" w:rsidRDefault="00EA42A1">
      <w:pPr>
        <w:pStyle w:val="Style"/>
        <w:framePr w:w="9388" w:h="12355" w:wrap="auto" w:hAnchor="text" w:x="1" w:y="1"/>
        <w:spacing w:line="360" w:lineRule="exact"/>
        <w:ind w:left="1641" w:right="1646"/>
        <w:jc w:val="center"/>
      </w:pPr>
      <w:r>
        <w:t>Updated:  10/3/2016</w:t>
      </w:r>
    </w:p>
    <w:p w:rsidR="00EA42A1" w:rsidRDefault="00EA42A1">
      <w:pPr>
        <w:pStyle w:val="Style"/>
        <w:framePr w:w="9388" w:h="12355" w:wrap="auto" w:hAnchor="text" w:x="1" w:y="1"/>
        <w:spacing w:line="360" w:lineRule="exact"/>
        <w:ind w:left="1641" w:right="1646"/>
        <w:jc w:val="center"/>
      </w:pPr>
      <w:r>
        <w:t>w/New Collective Bargaining Agreement</w:t>
      </w:r>
    </w:p>
    <w:p w:rsidR="00806CDD" w:rsidRDefault="00806CDD">
      <w:pPr>
        <w:pStyle w:val="Style"/>
        <w:framePr w:w="9388" w:h="12355" w:wrap="auto" w:hAnchor="text" w:x="1" w:y="1"/>
        <w:spacing w:line="360" w:lineRule="exact"/>
        <w:ind w:left="1641" w:right="1646"/>
        <w:jc w:val="center"/>
      </w:pPr>
      <w:r>
        <w:t>SY 2012-2013 thru SY 2018-2019</w:t>
      </w:r>
    </w:p>
    <w:p w:rsidR="00806CDD" w:rsidRPr="00EA42A1" w:rsidRDefault="00806CDD">
      <w:pPr>
        <w:pStyle w:val="Style"/>
        <w:framePr w:w="9388" w:h="12355" w:wrap="auto" w:hAnchor="text" w:x="1" w:y="1"/>
        <w:spacing w:line="360" w:lineRule="exact"/>
        <w:ind w:left="1641" w:right="1646"/>
        <w:jc w:val="center"/>
      </w:pPr>
      <w:r>
        <w:t>Effective 8/24/2016</w:t>
      </w:r>
    </w:p>
    <w:p w:rsidR="00806CDD" w:rsidRDefault="00847106" w:rsidP="00806CDD">
      <w:pPr>
        <w:pStyle w:val="Style"/>
        <w:framePr w:w="9388" w:h="12355" w:wrap="auto" w:hAnchor="text" w:x="1" w:y="1"/>
        <w:numPr>
          <w:ilvl w:val="0"/>
          <w:numId w:val="1"/>
        </w:numPr>
        <w:spacing w:line="945" w:lineRule="exact"/>
        <w:ind w:left="748" w:hanging="729"/>
        <w:rPr>
          <w:w w:val="108"/>
          <w:sz w:val="23"/>
          <w:szCs w:val="23"/>
        </w:rPr>
      </w:pPr>
      <w:r>
        <w:rPr>
          <w:w w:val="108"/>
          <w:sz w:val="23"/>
          <w:szCs w:val="23"/>
        </w:rPr>
        <w:t xml:space="preserve">Purpose </w:t>
      </w:r>
    </w:p>
    <w:p w:rsidR="00847106" w:rsidRPr="00806CDD" w:rsidRDefault="00847106" w:rsidP="00806CDD">
      <w:pPr>
        <w:pStyle w:val="Style"/>
        <w:framePr w:w="9388" w:h="12355" w:wrap="auto" w:hAnchor="text" w:x="1" w:y="1"/>
        <w:ind w:left="748"/>
        <w:rPr>
          <w:w w:val="108"/>
          <w:sz w:val="23"/>
          <w:szCs w:val="23"/>
        </w:rPr>
      </w:pPr>
      <w:r w:rsidRPr="00806CDD">
        <w:rPr>
          <w:w w:val="108"/>
          <w:sz w:val="23"/>
          <w:szCs w:val="23"/>
        </w:rPr>
        <w:t xml:space="preserve">The purpose of this policy is to achieve sound and fair settlement of all grievances that are of merit and to enable bargaining unit members to avail themselves of the rights guaranteed under contract and law. </w:t>
      </w:r>
    </w:p>
    <w:p w:rsidR="00847106" w:rsidRDefault="00847106">
      <w:pPr>
        <w:pStyle w:val="Style"/>
        <w:framePr w:w="9388" w:h="12355" w:wrap="auto" w:hAnchor="text" w:x="1" w:y="1"/>
        <w:tabs>
          <w:tab w:val="left" w:pos="734"/>
        </w:tabs>
        <w:spacing w:line="552" w:lineRule="exact"/>
        <w:rPr>
          <w:w w:val="108"/>
          <w:sz w:val="23"/>
          <w:szCs w:val="23"/>
        </w:rPr>
      </w:pPr>
      <w:r>
        <w:rPr>
          <w:w w:val="108"/>
          <w:sz w:val="23"/>
          <w:szCs w:val="23"/>
        </w:rPr>
        <w:t xml:space="preserve">II. </w:t>
      </w:r>
      <w:r>
        <w:rPr>
          <w:w w:val="108"/>
          <w:sz w:val="23"/>
          <w:szCs w:val="23"/>
        </w:rPr>
        <w:tab/>
        <w:t xml:space="preserve">Eligibility </w:t>
      </w:r>
    </w:p>
    <w:p w:rsidR="00847106" w:rsidRDefault="00847106">
      <w:pPr>
        <w:pStyle w:val="Style"/>
        <w:framePr w:w="9388" w:h="12355" w:wrap="auto" w:hAnchor="text" w:x="1" w:y="1"/>
        <w:spacing w:before="273" w:line="273" w:lineRule="exact"/>
        <w:ind w:left="748" w:right="504"/>
        <w:rPr>
          <w:w w:val="108"/>
          <w:sz w:val="23"/>
          <w:szCs w:val="23"/>
        </w:rPr>
      </w:pPr>
      <w:r>
        <w:rPr>
          <w:w w:val="108"/>
          <w:sz w:val="23"/>
          <w:szCs w:val="23"/>
        </w:rPr>
        <w:t>All bargaining unit members of the Reading School District certified for representation by the Reading Education Association</w:t>
      </w:r>
      <w:r w:rsidR="00EA42A1">
        <w:rPr>
          <w:w w:val="108"/>
          <w:sz w:val="23"/>
          <w:szCs w:val="23"/>
        </w:rPr>
        <w:t xml:space="preserve"> (REA)</w:t>
      </w:r>
      <w:r>
        <w:rPr>
          <w:w w:val="108"/>
          <w:sz w:val="23"/>
          <w:szCs w:val="23"/>
        </w:rPr>
        <w:t xml:space="preserve">, PSEA, and NEA shall be subject to this policy. </w:t>
      </w:r>
    </w:p>
    <w:p w:rsidR="00847106" w:rsidRDefault="00847106">
      <w:pPr>
        <w:pStyle w:val="Style"/>
        <w:framePr w:w="9388" w:h="12355" w:wrap="auto" w:hAnchor="text" w:x="1" w:y="1"/>
        <w:tabs>
          <w:tab w:val="left" w:pos="729"/>
        </w:tabs>
        <w:spacing w:line="552" w:lineRule="exact"/>
        <w:rPr>
          <w:w w:val="108"/>
          <w:sz w:val="23"/>
          <w:szCs w:val="23"/>
        </w:rPr>
      </w:pPr>
      <w:r>
        <w:rPr>
          <w:w w:val="108"/>
          <w:sz w:val="23"/>
          <w:szCs w:val="23"/>
        </w:rPr>
        <w:t xml:space="preserve">III. </w:t>
      </w:r>
      <w:r>
        <w:rPr>
          <w:w w:val="108"/>
          <w:sz w:val="23"/>
          <w:szCs w:val="23"/>
        </w:rPr>
        <w:tab/>
        <w:t xml:space="preserve">Grievance </w:t>
      </w:r>
    </w:p>
    <w:p w:rsidR="00847106" w:rsidRDefault="00847106">
      <w:pPr>
        <w:pStyle w:val="Style"/>
        <w:framePr w:w="9388" w:h="12355" w:wrap="auto" w:hAnchor="text" w:x="1" w:y="1"/>
        <w:spacing w:before="273" w:line="273" w:lineRule="exact"/>
        <w:ind w:left="753" w:right="360"/>
        <w:rPr>
          <w:w w:val="108"/>
          <w:sz w:val="23"/>
          <w:szCs w:val="23"/>
        </w:rPr>
      </w:pPr>
      <w:r>
        <w:rPr>
          <w:w w:val="108"/>
          <w:sz w:val="23"/>
          <w:szCs w:val="23"/>
        </w:rPr>
        <w:t xml:space="preserve">A grievance is a difference or dispute between the Employer and the Association or Employees covered by the Collective Bargaining Agreement, as to the meaning and the application of, or compliance with the provisions of the Agreement. </w:t>
      </w:r>
    </w:p>
    <w:p w:rsidR="00847106" w:rsidRDefault="00847106">
      <w:pPr>
        <w:pStyle w:val="Style"/>
        <w:framePr w:w="9388" w:h="12355" w:wrap="auto" w:hAnchor="text" w:x="1" w:y="1"/>
        <w:tabs>
          <w:tab w:val="left" w:pos="748"/>
        </w:tabs>
        <w:spacing w:line="561" w:lineRule="exact"/>
        <w:rPr>
          <w:w w:val="108"/>
          <w:sz w:val="23"/>
          <w:szCs w:val="23"/>
        </w:rPr>
      </w:pPr>
      <w:r>
        <w:rPr>
          <w:w w:val="108"/>
          <w:sz w:val="23"/>
          <w:szCs w:val="23"/>
        </w:rPr>
        <w:t xml:space="preserve">IV. </w:t>
      </w:r>
      <w:r>
        <w:rPr>
          <w:w w:val="108"/>
          <w:sz w:val="23"/>
          <w:szCs w:val="23"/>
        </w:rPr>
        <w:tab/>
        <w:t xml:space="preserve">Procedures </w:t>
      </w:r>
    </w:p>
    <w:p w:rsidR="00847106" w:rsidRDefault="00847106" w:rsidP="005D2181">
      <w:pPr>
        <w:pStyle w:val="Style"/>
        <w:framePr w:w="9388" w:h="12355" w:wrap="auto" w:hAnchor="text" w:x="1" w:y="1"/>
        <w:numPr>
          <w:ilvl w:val="0"/>
          <w:numId w:val="2"/>
        </w:numPr>
        <w:spacing w:line="825" w:lineRule="exact"/>
        <w:ind w:left="1123" w:hanging="364"/>
        <w:rPr>
          <w:w w:val="108"/>
          <w:sz w:val="23"/>
          <w:szCs w:val="23"/>
        </w:rPr>
      </w:pPr>
      <w:r>
        <w:rPr>
          <w:w w:val="108"/>
          <w:sz w:val="23"/>
          <w:szCs w:val="23"/>
        </w:rPr>
        <w:t>Grievances shall be processe</w:t>
      </w:r>
      <w:r w:rsidR="00EA42A1">
        <w:rPr>
          <w:w w:val="108"/>
          <w:sz w:val="23"/>
          <w:szCs w:val="23"/>
        </w:rPr>
        <w:t>d in accordance with Article XI</w:t>
      </w:r>
      <w:r>
        <w:rPr>
          <w:w w:val="108"/>
          <w:sz w:val="23"/>
          <w:szCs w:val="23"/>
        </w:rPr>
        <w:t xml:space="preserve">, A. </w:t>
      </w:r>
    </w:p>
    <w:p w:rsidR="00847106" w:rsidRDefault="00847106">
      <w:pPr>
        <w:pStyle w:val="Style"/>
        <w:framePr w:w="9388" w:h="12355" w:wrap="auto" w:hAnchor="text" w:x="1" w:y="1"/>
        <w:spacing w:before="4" w:line="268" w:lineRule="exact"/>
        <w:ind w:left="1128" w:right="158"/>
        <w:rPr>
          <w:w w:val="108"/>
          <w:sz w:val="23"/>
          <w:szCs w:val="23"/>
        </w:rPr>
      </w:pPr>
      <w:r>
        <w:rPr>
          <w:w w:val="108"/>
          <w:sz w:val="23"/>
          <w:szCs w:val="23"/>
        </w:rPr>
        <w:t>Grievance and Arbitration Procedure, 1. Grievances of Emplo</w:t>
      </w:r>
      <w:r w:rsidR="00EA42A1">
        <w:rPr>
          <w:w w:val="108"/>
          <w:sz w:val="23"/>
          <w:szCs w:val="23"/>
        </w:rPr>
        <w:t>yees, STEPS ONE (1) through THREE (3</w:t>
      </w:r>
      <w:r>
        <w:rPr>
          <w:w w:val="108"/>
          <w:sz w:val="23"/>
          <w:szCs w:val="23"/>
        </w:rPr>
        <w:t>), of the Reading Education Association Collective Bargaining Agreement</w:t>
      </w:r>
      <w:r w:rsidR="00806CDD">
        <w:rPr>
          <w:w w:val="108"/>
          <w:sz w:val="23"/>
          <w:szCs w:val="23"/>
        </w:rPr>
        <w:t xml:space="preserve"> (CBA)</w:t>
      </w:r>
      <w:r>
        <w:rPr>
          <w:w w:val="108"/>
          <w:sz w:val="23"/>
          <w:szCs w:val="23"/>
        </w:rPr>
        <w:t xml:space="preserve">. </w:t>
      </w:r>
    </w:p>
    <w:p w:rsidR="005D2181" w:rsidRDefault="005D2181">
      <w:pPr>
        <w:pStyle w:val="Style"/>
        <w:framePr w:w="9388" w:h="12355" w:wrap="auto" w:hAnchor="text" w:x="1" w:y="1"/>
        <w:spacing w:before="4" w:line="268" w:lineRule="exact"/>
        <w:ind w:left="1128" w:right="158"/>
        <w:rPr>
          <w:w w:val="108"/>
          <w:sz w:val="23"/>
          <w:szCs w:val="23"/>
        </w:rPr>
      </w:pPr>
    </w:p>
    <w:p w:rsidR="00847106" w:rsidRDefault="00847106" w:rsidP="005D2181">
      <w:pPr>
        <w:pStyle w:val="Style"/>
        <w:framePr w:w="9388" w:h="12355" w:wrap="auto" w:hAnchor="text" w:x="1" w:y="1"/>
        <w:numPr>
          <w:ilvl w:val="0"/>
          <w:numId w:val="3"/>
        </w:numPr>
        <w:ind w:left="1123" w:hanging="340"/>
        <w:rPr>
          <w:w w:val="108"/>
          <w:sz w:val="23"/>
          <w:szCs w:val="23"/>
        </w:rPr>
      </w:pPr>
      <w:r>
        <w:rPr>
          <w:w w:val="108"/>
          <w:sz w:val="23"/>
          <w:szCs w:val="23"/>
        </w:rPr>
        <w:t>Any bargaining unit member may file a grievance</w:t>
      </w:r>
      <w:r w:rsidR="005D2181">
        <w:rPr>
          <w:w w:val="108"/>
          <w:sz w:val="23"/>
          <w:szCs w:val="23"/>
        </w:rPr>
        <w:t xml:space="preserve"> through the Association’s representative</w:t>
      </w:r>
      <w:r>
        <w:rPr>
          <w:w w:val="108"/>
          <w:sz w:val="23"/>
          <w:szCs w:val="23"/>
        </w:rPr>
        <w:t xml:space="preserve">. </w:t>
      </w:r>
    </w:p>
    <w:p w:rsidR="00847106" w:rsidRDefault="00847106" w:rsidP="005D2181">
      <w:pPr>
        <w:pStyle w:val="Style"/>
        <w:framePr w:w="9388" w:h="12355" w:wrap="auto" w:hAnchor="text" w:x="1" w:y="1"/>
        <w:numPr>
          <w:ilvl w:val="0"/>
          <w:numId w:val="3"/>
        </w:numPr>
        <w:spacing w:before="278" w:line="273" w:lineRule="exact"/>
        <w:ind w:left="1142" w:right="14" w:hanging="369"/>
        <w:rPr>
          <w:w w:val="108"/>
          <w:sz w:val="23"/>
          <w:szCs w:val="23"/>
        </w:rPr>
      </w:pPr>
      <w:r>
        <w:rPr>
          <w:w w:val="108"/>
          <w:sz w:val="23"/>
          <w:szCs w:val="23"/>
        </w:rPr>
        <w:t xml:space="preserve">Any bargaining unit member may contact his/her Building Representative for grievance assistance and/or to have a grievance filed on his/her behalf and to represent him/her during the STEP ONE (1) procedure. </w:t>
      </w:r>
    </w:p>
    <w:p w:rsidR="00847106" w:rsidRDefault="005D2181" w:rsidP="005D2181">
      <w:pPr>
        <w:pStyle w:val="Style"/>
        <w:framePr w:w="9388" w:h="12355" w:wrap="auto" w:hAnchor="text" w:x="1" w:y="1"/>
        <w:numPr>
          <w:ilvl w:val="0"/>
          <w:numId w:val="3"/>
        </w:numPr>
        <w:spacing w:before="283" w:line="268" w:lineRule="exact"/>
        <w:ind w:left="1142" w:right="158" w:hanging="360"/>
        <w:rPr>
          <w:sz w:val="23"/>
          <w:szCs w:val="23"/>
        </w:rPr>
        <w:sectPr w:rsidR="00847106">
          <w:pgSz w:w="12247" w:h="15819"/>
          <w:pgMar w:top="1411" w:right="1419" w:bottom="360" w:left="1440" w:header="720" w:footer="720" w:gutter="0"/>
          <w:cols w:space="720"/>
          <w:noEndnote/>
        </w:sectPr>
      </w:pPr>
      <w:r>
        <w:rPr>
          <w:w w:val="108"/>
          <w:sz w:val="23"/>
          <w:szCs w:val="23"/>
        </w:rPr>
        <w:t>N</w:t>
      </w:r>
      <w:r w:rsidR="00847106">
        <w:rPr>
          <w:w w:val="108"/>
          <w:sz w:val="23"/>
          <w:szCs w:val="23"/>
        </w:rPr>
        <w:t>o grievance</w:t>
      </w:r>
      <w:r>
        <w:rPr>
          <w:w w:val="108"/>
          <w:sz w:val="23"/>
          <w:szCs w:val="23"/>
        </w:rPr>
        <w:t xml:space="preserve"> may</w:t>
      </w:r>
      <w:r w:rsidR="00847106">
        <w:rPr>
          <w:w w:val="108"/>
          <w:sz w:val="23"/>
          <w:szCs w:val="23"/>
        </w:rPr>
        <w:t xml:space="preserve"> be written and presented without the knowledge and assistance of the Readi</w:t>
      </w:r>
      <w:r w:rsidR="00EA42A1">
        <w:rPr>
          <w:w w:val="108"/>
          <w:sz w:val="23"/>
          <w:szCs w:val="23"/>
        </w:rPr>
        <w:t>ng Education Association’s</w:t>
      </w:r>
      <w:r>
        <w:rPr>
          <w:w w:val="108"/>
          <w:sz w:val="23"/>
          <w:szCs w:val="23"/>
        </w:rPr>
        <w:t xml:space="preserve"> Vice President</w:t>
      </w:r>
      <w:r w:rsidR="00EA42A1">
        <w:rPr>
          <w:w w:val="108"/>
          <w:sz w:val="23"/>
          <w:szCs w:val="23"/>
        </w:rPr>
        <w:t xml:space="preserve"> (Grievance chairperson)</w:t>
      </w:r>
      <w:r>
        <w:rPr>
          <w:w w:val="108"/>
          <w:sz w:val="23"/>
          <w:szCs w:val="23"/>
        </w:rPr>
        <w:t>,</w:t>
      </w:r>
      <w:r w:rsidR="00847106">
        <w:rPr>
          <w:w w:val="108"/>
          <w:sz w:val="23"/>
          <w:szCs w:val="23"/>
        </w:rPr>
        <w:t xml:space="preserve"> and/or REA President and/or their designated PSEA</w:t>
      </w:r>
      <w:r>
        <w:rPr>
          <w:w w:val="108"/>
          <w:sz w:val="23"/>
          <w:szCs w:val="23"/>
        </w:rPr>
        <w:t>/</w:t>
      </w:r>
      <w:r w:rsidR="00847106">
        <w:rPr>
          <w:w w:val="108"/>
          <w:sz w:val="23"/>
          <w:szCs w:val="23"/>
        </w:rPr>
        <w:t xml:space="preserve">NEA staff representative. </w:t>
      </w:r>
    </w:p>
    <w:p w:rsidR="00847106" w:rsidRDefault="00847106">
      <w:pPr>
        <w:pStyle w:val="Style"/>
      </w:pPr>
    </w:p>
    <w:p w:rsidR="00847106" w:rsidRDefault="00847106" w:rsidP="005D2181">
      <w:pPr>
        <w:pStyle w:val="Style"/>
        <w:framePr w:w="8654" w:h="12892" w:wrap="auto" w:hAnchor="text" w:x="1" w:y="1"/>
        <w:numPr>
          <w:ilvl w:val="0"/>
          <w:numId w:val="4"/>
        </w:numPr>
        <w:spacing w:line="268" w:lineRule="exact"/>
        <w:ind w:left="369" w:right="729" w:hanging="355"/>
        <w:rPr>
          <w:w w:val="108"/>
          <w:sz w:val="23"/>
          <w:szCs w:val="23"/>
        </w:rPr>
      </w:pPr>
      <w:r>
        <w:rPr>
          <w:w w:val="108"/>
          <w:sz w:val="23"/>
          <w:szCs w:val="23"/>
        </w:rPr>
        <w:t xml:space="preserve">Investigations required to properly cite violations and properly file grievances will be conducted by the REA at the request of the bargaining unit member and/or faculty representative. </w:t>
      </w:r>
    </w:p>
    <w:p w:rsidR="00847106" w:rsidRDefault="00847106" w:rsidP="005D2181">
      <w:pPr>
        <w:pStyle w:val="Style"/>
        <w:framePr w:w="8654" w:h="12892" w:wrap="auto" w:hAnchor="text" w:x="1" w:y="1"/>
        <w:numPr>
          <w:ilvl w:val="0"/>
          <w:numId w:val="4"/>
        </w:numPr>
        <w:spacing w:before="278" w:line="278" w:lineRule="exact"/>
        <w:ind w:left="374" w:right="667" w:hanging="355"/>
        <w:rPr>
          <w:w w:val="108"/>
          <w:sz w:val="23"/>
          <w:szCs w:val="23"/>
        </w:rPr>
      </w:pPr>
      <w:r>
        <w:rPr>
          <w:w w:val="108"/>
          <w:sz w:val="23"/>
          <w:szCs w:val="23"/>
        </w:rPr>
        <w:t xml:space="preserve">The REA has sole discretion to select an advocate to represent the aggrieved at any stage of the grievance. </w:t>
      </w:r>
    </w:p>
    <w:p w:rsidR="00847106" w:rsidRDefault="00847106" w:rsidP="005D2181">
      <w:pPr>
        <w:pStyle w:val="Style"/>
        <w:framePr w:w="8654" w:h="12892" w:wrap="auto" w:hAnchor="text" w:x="1" w:y="1"/>
        <w:numPr>
          <w:ilvl w:val="0"/>
          <w:numId w:val="4"/>
        </w:numPr>
        <w:spacing w:before="278" w:line="268" w:lineRule="exact"/>
        <w:ind w:left="412" w:right="48" w:hanging="364"/>
        <w:rPr>
          <w:w w:val="108"/>
          <w:sz w:val="23"/>
          <w:szCs w:val="23"/>
        </w:rPr>
      </w:pPr>
      <w:r>
        <w:rPr>
          <w:w w:val="108"/>
          <w:sz w:val="23"/>
          <w:szCs w:val="23"/>
        </w:rPr>
        <w:t>The decision to file a grievance in the name of the Reading Education A</w:t>
      </w:r>
      <w:r w:rsidR="00EA42A1">
        <w:rPr>
          <w:w w:val="108"/>
          <w:sz w:val="23"/>
          <w:szCs w:val="23"/>
        </w:rPr>
        <w:t>ssociation shall be made by the</w:t>
      </w:r>
      <w:r w:rsidR="005D2181">
        <w:rPr>
          <w:w w:val="108"/>
          <w:sz w:val="23"/>
          <w:szCs w:val="23"/>
        </w:rPr>
        <w:t xml:space="preserve"> Vice President </w:t>
      </w:r>
      <w:r>
        <w:rPr>
          <w:w w:val="108"/>
          <w:sz w:val="23"/>
          <w:szCs w:val="23"/>
        </w:rPr>
        <w:t xml:space="preserve">and/or REA President and/or the Executive Council. </w:t>
      </w:r>
    </w:p>
    <w:p w:rsidR="00847106" w:rsidRDefault="00847106" w:rsidP="005D2181">
      <w:pPr>
        <w:pStyle w:val="Style"/>
        <w:framePr w:w="8654" w:h="12892" w:wrap="auto" w:hAnchor="text" w:x="1" w:y="1"/>
        <w:numPr>
          <w:ilvl w:val="0"/>
          <w:numId w:val="4"/>
        </w:numPr>
        <w:spacing w:line="542" w:lineRule="exact"/>
        <w:ind w:left="388" w:hanging="355"/>
        <w:rPr>
          <w:w w:val="108"/>
          <w:sz w:val="23"/>
          <w:szCs w:val="23"/>
        </w:rPr>
      </w:pPr>
      <w:r>
        <w:rPr>
          <w:w w:val="108"/>
          <w:sz w:val="23"/>
          <w:szCs w:val="23"/>
        </w:rPr>
        <w:t>If the grievance is f</w:t>
      </w:r>
      <w:r w:rsidR="00EA42A1">
        <w:rPr>
          <w:w w:val="108"/>
          <w:sz w:val="23"/>
          <w:szCs w:val="23"/>
        </w:rPr>
        <w:t>iled and proceeds to STEP ONE (1) through TWO</w:t>
      </w:r>
      <w:r>
        <w:rPr>
          <w:w w:val="108"/>
          <w:sz w:val="23"/>
          <w:szCs w:val="23"/>
        </w:rPr>
        <w:t xml:space="preserve"> </w:t>
      </w:r>
    </w:p>
    <w:p w:rsidR="00847106" w:rsidRDefault="005D2181">
      <w:pPr>
        <w:pStyle w:val="Style"/>
        <w:framePr w:w="8654" w:h="12892" w:wrap="auto" w:hAnchor="text" w:x="1" w:y="1"/>
        <w:spacing w:line="273" w:lineRule="exact"/>
        <w:ind w:left="393" w:right="168" w:hanging="393"/>
        <w:rPr>
          <w:w w:val="108"/>
          <w:sz w:val="23"/>
          <w:szCs w:val="23"/>
        </w:rPr>
      </w:pPr>
      <w:r>
        <w:rPr>
          <w:w w:val="108"/>
          <w:sz w:val="23"/>
          <w:szCs w:val="23"/>
        </w:rPr>
        <w:t xml:space="preserve">     </w:t>
      </w:r>
      <w:r w:rsidR="00EA42A1">
        <w:rPr>
          <w:w w:val="108"/>
          <w:sz w:val="23"/>
          <w:szCs w:val="23"/>
        </w:rPr>
        <w:t>(2</w:t>
      </w:r>
      <w:r w:rsidR="00847106">
        <w:rPr>
          <w:w w:val="108"/>
          <w:sz w:val="23"/>
          <w:szCs w:val="23"/>
        </w:rPr>
        <w:t>), the grievance must be reduced to writing over the sig</w:t>
      </w:r>
      <w:r w:rsidR="00EA42A1">
        <w:rPr>
          <w:w w:val="108"/>
          <w:sz w:val="23"/>
          <w:szCs w:val="23"/>
        </w:rPr>
        <w:t>natures of the aggrieved and/or</w:t>
      </w:r>
      <w:r>
        <w:rPr>
          <w:w w:val="108"/>
          <w:sz w:val="23"/>
          <w:szCs w:val="23"/>
        </w:rPr>
        <w:t xml:space="preserve"> Vice President</w:t>
      </w:r>
      <w:r w:rsidR="00847106">
        <w:rPr>
          <w:w w:val="108"/>
          <w:sz w:val="23"/>
          <w:szCs w:val="23"/>
        </w:rPr>
        <w:t xml:space="preserve"> and/or President of th</w:t>
      </w:r>
      <w:r>
        <w:rPr>
          <w:w w:val="108"/>
          <w:sz w:val="23"/>
          <w:szCs w:val="23"/>
        </w:rPr>
        <w:t>e Association and/or their PSEA/</w:t>
      </w:r>
      <w:r w:rsidR="00847106">
        <w:rPr>
          <w:w w:val="108"/>
          <w:sz w:val="23"/>
          <w:szCs w:val="23"/>
        </w:rPr>
        <w:t xml:space="preserve">NEA staff representative, or, in the case of a group grievance, over the signature of the designated Association representative. </w:t>
      </w:r>
    </w:p>
    <w:p w:rsidR="00847106" w:rsidRDefault="00847106" w:rsidP="005D2181">
      <w:pPr>
        <w:pStyle w:val="Style"/>
        <w:framePr w:w="8654" w:h="12892" w:wrap="auto" w:hAnchor="text" w:x="1" w:y="1"/>
        <w:numPr>
          <w:ilvl w:val="0"/>
          <w:numId w:val="5"/>
        </w:numPr>
        <w:spacing w:before="264" w:line="278" w:lineRule="exact"/>
        <w:ind w:left="398" w:right="14" w:hanging="360"/>
        <w:jc w:val="both"/>
        <w:rPr>
          <w:w w:val="108"/>
          <w:sz w:val="23"/>
          <w:szCs w:val="23"/>
        </w:rPr>
      </w:pPr>
      <w:r>
        <w:rPr>
          <w:w w:val="108"/>
          <w:sz w:val="23"/>
          <w:szCs w:val="23"/>
        </w:rPr>
        <w:t>Since actions must take place within specified time limits as provided in the Collective Bargaining Agreement</w:t>
      </w:r>
      <w:r w:rsidR="00EA42A1">
        <w:rPr>
          <w:w w:val="108"/>
          <w:sz w:val="23"/>
          <w:szCs w:val="23"/>
        </w:rPr>
        <w:t xml:space="preserve"> (CBA)</w:t>
      </w:r>
      <w:r>
        <w:rPr>
          <w:w w:val="108"/>
          <w:sz w:val="23"/>
          <w:szCs w:val="23"/>
        </w:rPr>
        <w:t xml:space="preserve">, timely replies are mandatory by all parties. </w:t>
      </w:r>
    </w:p>
    <w:p w:rsidR="00847106" w:rsidRDefault="00847106" w:rsidP="005D2181">
      <w:pPr>
        <w:pStyle w:val="Style"/>
        <w:framePr w:w="8654" w:h="12892" w:wrap="auto" w:hAnchor="text" w:x="1" w:y="1"/>
        <w:numPr>
          <w:ilvl w:val="0"/>
          <w:numId w:val="5"/>
        </w:numPr>
        <w:spacing w:before="278" w:line="268" w:lineRule="exact"/>
        <w:ind w:left="412" w:right="48" w:hanging="364"/>
        <w:rPr>
          <w:w w:val="108"/>
          <w:sz w:val="23"/>
          <w:szCs w:val="23"/>
        </w:rPr>
      </w:pPr>
      <w:r>
        <w:rPr>
          <w:w w:val="108"/>
          <w:sz w:val="23"/>
          <w:szCs w:val="23"/>
        </w:rPr>
        <w:t xml:space="preserve">If the REA Executive Council is not satisfied with the disposition of the </w:t>
      </w:r>
      <w:r w:rsidR="00EA42A1">
        <w:rPr>
          <w:w w:val="108"/>
          <w:sz w:val="23"/>
          <w:szCs w:val="23"/>
        </w:rPr>
        <w:t>grievance following STEP TWO (2</w:t>
      </w:r>
      <w:r>
        <w:rPr>
          <w:w w:val="108"/>
          <w:sz w:val="23"/>
          <w:szCs w:val="23"/>
        </w:rPr>
        <w:t>),</w:t>
      </w:r>
      <w:r w:rsidR="005D2181" w:rsidRPr="005D2181">
        <w:rPr>
          <w:w w:val="108"/>
          <w:sz w:val="23"/>
          <w:szCs w:val="23"/>
        </w:rPr>
        <w:t xml:space="preserve"> </w:t>
      </w:r>
      <w:r w:rsidR="005D2181">
        <w:rPr>
          <w:w w:val="108"/>
          <w:sz w:val="23"/>
          <w:szCs w:val="23"/>
        </w:rPr>
        <w:t>once the designated amount set by the current budget is exhausted,</w:t>
      </w:r>
      <w:r>
        <w:rPr>
          <w:w w:val="108"/>
          <w:sz w:val="23"/>
          <w:szCs w:val="23"/>
        </w:rPr>
        <w:t xml:space="preserve"> it will recommend to the Representative Council that the gr</w:t>
      </w:r>
      <w:r w:rsidR="00EA42A1">
        <w:rPr>
          <w:w w:val="108"/>
          <w:sz w:val="23"/>
          <w:szCs w:val="23"/>
        </w:rPr>
        <w:t>ievance be moved to STEP THREE (3</w:t>
      </w:r>
      <w:r>
        <w:rPr>
          <w:w w:val="108"/>
          <w:sz w:val="23"/>
          <w:szCs w:val="23"/>
        </w:rPr>
        <w:t>), Arbitration. If the Representative Counci</w:t>
      </w:r>
      <w:r w:rsidR="00EA42A1">
        <w:rPr>
          <w:w w:val="108"/>
          <w:sz w:val="23"/>
          <w:szCs w:val="23"/>
        </w:rPr>
        <w:t>l concurs, the President and/or</w:t>
      </w:r>
      <w:r w:rsidR="005D2181">
        <w:rPr>
          <w:w w:val="108"/>
          <w:sz w:val="23"/>
          <w:szCs w:val="23"/>
        </w:rPr>
        <w:t xml:space="preserve"> Vice President</w:t>
      </w:r>
      <w:r>
        <w:rPr>
          <w:w w:val="108"/>
          <w:sz w:val="23"/>
          <w:szCs w:val="23"/>
        </w:rPr>
        <w:t xml:space="preserve"> will so inform the School District. </w:t>
      </w:r>
    </w:p>
    <w:p w:rsidR="00847106" w:rsidRDefault="00847106" w:rsidP="005D2181">
      <w:pPr>
        <w:pStyle w:val="Style"/>
        <w:framePr w:w="8654" w:h="12892" w:wrap="auto" w:hAnchor="text" w:x="1" w:y="1"/>
        <w:numPr>
          <w:ilvl w:val="0"/>
          <w:numId w:val="5"/>
        </w:numPr>
        <w:spacing w:before="278" w:line="268" w:lineRule="exact"/>
        <w:ind w:left="412" w:right="48" w:hanging="364"/>
        <w:rPr>
          <w:w w:val="108"/>
          <w:sz w:val="23"/>
          <w:szCs w:val="23"/>
        </w:rPr>
      </w:pPr>
      <w:r>
        <w:rPr>
          <w:w w:val="108"/>
          <w:sz w:val="23"/>
          <w:szCs w:val="23"/>
        </w:rPr>
        <w:t>For the purpose of preservation of the time l</w:t>
      </w:r>
      <w:r w:rsidR="00EA42A1">
        <w:rPr>
          <w:w w:val="108"/>
          <w:sz w:val="23"/>
          <w:szCs w:val="23"/>
        </w:rPr>
        <w:t>ines, the REA President, and/or</w:t>
      </w:r>
      <w:r w:rsidR="005D2181">
        <w:rPr>
          <w:w w:val="108"/>
          <w:sz w:val="23"/>
          <w:szCs w:val="23"/>
        </w:rPr>
        <w:t xml:space="preserve"> Vice President</w:t>
      </w:r>
      <w:r>
        <w:rPr>
          <w:w w:val="108"/>
          <w:sz w:val="23"/>
          <w:szCs w:val="23"/>
        </w:rPr>
        <w:t>, may request a</w:t>
      </w:r>
      <w:r w:rsidR="00EA42A1">
        <w:rPr>
          <w:w w:val="108"/>
          <w:sz w:val="23"/>
          <w:szCs w:val="23"/>
        </w:rPr>
        <w:t xml:space="preserve"> grievance be moved to STEP THREE (3</w:t>
      </w:r>
      <w:r>
        <w:rPr>
          <w:w w:val="108"/>
          <w:sz w:val="23"/>
          <w:szCs w:val="23"/>
        </w:rPr>
        <w:t>)</w:t>
      </w:r>
      <w:r w:rsidR="00EA42A1">
        <w:rPr>
          <w:w w:val="108"/>
          <w:sz w:val="23"/>
          <w:szCs w:val="23"/>
        </w:rPr>
        <w:t>,</w:t>
      </w:r>
      <w:r w:rsidR="00806CDD">
        <w:rPr>
          <w:w w:val="108"/>
          <w:sz w:val="23"/>
          <w:szCs w:val="23"/>
        </w:rPr>
        <w:t xml:space="preserve"> Arbitration, in accordance with</w:t>
      </w:r>
      <w:r w:rsidR="005D2181">
        <w:rPr>
          <w:w w:val="108"/>
          <w:sz w:val="23"/>
          <w:szCs w:val="23"/>
        </w:rPr>
        <w:t xml:space="preserve"> J above</w:t>
      </w:r>
      <w:r>
        <w:rPr>
          <w:w w:val="108"/>
          <w:sz w:val="23"/>
          <w:szCs w:val="23"/>
        </w:rPr>
        <w:t xml:space="preserve">, without Representative Council approval. However, at the subsequent Representative Council meeting approval must be sought and, if approval is not granted, the grievance will be withdrawn. </w:t>
      </w:r>
    </w:p>
    <w:p w:rsidR="00847106" w:rsidRDefault="00847106" w:rsidP="005D2181">
      <w:pPr>
        <w:pStyle w:val="Style"/>
        <w:framePr w:w="8654" w:h="12892" w:wrap="auto" w:hAnchor="text" w:x="1" w:y="1"/>
        <w:numPr>
          <w:ilvl w:val="0"/>
          <w:numId w:val="5"/>
        </w:numPr>
        <w:spacing w:before="278" w:line="273" w:lineRule="exact"/>
        <w:ind w:left="417" w:right="302" w:hanging="364"/>
        <w:rPr>
          <w:w w:val="108"/>
          <w:sz w:val="23"/>
          <w:szCs w:val="23"/>
        </w:rPr>
      </w:pPr>
      <w:r>
        <w:rPr>
          <w:w w:val="108"/>
          <w:sz w:val="23"/>
          <w:szCs w:val="23"/>
        </w:rPr>
        <w:t>If the REA Executive Council determines that the grievance is without merit and/or that arbitration is not in the best interests of the griev</w:t>
      </w:r>
      <w:r w:rsidR="00EA42A1">
        <w:rPr>
          <w:w w:val="108"/>
          <w:sz w:val="23"/>
          <w:szCs w:val="23"/>
        </w:rPr>
        <w:t>ant and/or the Association, the</w:t>
      </w:r>
      <w:r w:rsidR="005D2181">
        <w:rPr>
          <w:w w:val="108"/>
          <w:sz w:val="23"/>
          <w:szCs w:val="23"/>
        </w:rPr>
        <w:t xml:space="preserve"> Vice President</w:t>
      </w:r>
      <w:r>
        <w:rPr>
          <w:w w:val="108"/>
          <w:sz w:val="23"/>
          <w:szCs w:val="23"/>
        </w:rPr>
        <w:t xml:space="preserve"> and/or President will recommend to the REA Representative Council that the griev</w:t>
      </w:r>
      <w:r w:rsidR="00EA42A1">
        <w:rPr>
          <w:w w:val="108"/>
          <w:sz w:val="23"/>
          <w:szCs w:val="23"/>
        </w:rPr>
        <w:t>ance not proceed to STEP THREE (3</w:t>
      </w:r>
      <w:r>
        <w:rPr>
          <w:w w:val="108"/>
          <w:sz w:val="23"/>
          <w:szCs w:val="23"/>
        </w:rPr>
        <w:t xml:space="preserve">), Arbitration, and will notify the aggrieved of this decision within three (3) school days. </w:t>
      </w:r>
    </w:p>
    <w:p w:rsidR="00847106" w:rsidRDefault="00847106" w:rsidP="005D2181">
      <w:pPr>
        <w:pStyle w:val="Style"/>
        <w:framePr w:w="8654" w:h="12892" w:wrap="auto" w:hAnchor="text" w:x="1" w:y="1"/>
        <w:numPr>
          <w:ilvl w:val="0"/>
          <w:numId w:val="5"/>
        </w:numPr>
        <w:spacing w:before="278" w:line="268" w:lineRule="exact"/>
        <w:ind w:left="412" w:right="48" w:hanging="364"/>
        <w:rPr>
          <w:w w:val="108"/>
          <w:sz w:val="23"/>
          <w:szCs w:val="23"/>
        </w:rPr>
      </w:pPr>
      <w:r>
        <w:rPr>
          <w:w w:val="108"/>
          <w:sz w:val="23"/>
          <w:szCs w:val="23"/>
        </w:rPr>
        <w:t>If the aggrieved is not satisfied with the recommendation of the REA Executive Council to accept the disposition of the Reading</w:t>
      </w:r>
      <w:r w:rsidR="00EA42A1">
        <w:rPr>
          <w:w w:val="108"/>
          <w:sz w:val="23"/>
          <w:szCs w:val="23"/>
        </w:rPr>
        <w:t xml:space="preserve"> School District at STEP TWO (2</w:t>
      </w:r>
      <w:r>
        <w:rPr>
          <w:w w:val="108"/>
          <w:sz w:val="23"/>
          <w:szCs w:val="23"/>
        </w:rPr>
        <w:t>)</w:t>
      </w:r>
      <w:r w:rsidR="00EA42A1">
        <w:rPr>
          <w:w w:val="108"/>
          <w:sz w:val="23"/>
          <w:szCs w:val="23"/>
        </w:rPr>
        <w:t xml:space="preserve"> and not proceed to STEP THREE (3</w:t>
      </w:r>
      <w:r>
        <w:rPr>
          <w:w w:val="108"/>
          <w:sz w:val="23"/>
          <w:szCs w:val="23"/>
        </w:rPr>
        <w:t>), Arbitration, he/she will, within three (3) school days, notif</w:t>
      </w:r>
      <w:r w:rsidR="00EA42A1">
        <w:rPr>
          <w:w w:val="108"/>
          <w:sz w:val="23"/>
          <w:szCs w:val="23"/>
        </w:rPr>
        <w:t>y in writing the</w:t>
      </w:r>
      <w:r w:rsidR="005D2181">
        <w:rPr>
          <w:w w:val="108"/>
          <w:sz w:val="23"/>
          <w:szCs w:val="23"/>
        </w:rPr>
        <w:t xml:space="preserve"> Vice President </w:t>
      </w:r>
      <w:r>
        <w:rPr>
          <w:w w:val="108"/>
          <w:sz w:val="23"/>
          <w:szCs w:val="23"/>
        </w:rPr>
        <w:t xml:space="preserve">and/or President of his/her desire to appeal the REA Executive Council recommendation to the REA Representative Council. </w:t>
      </w:r>
    </w:p>
    <w:p w:rsidR="00847106" w:rsidRDefault="00847106">
      <w:pPr>
        <w:pStyle w:val="Style"/>
        <w:rPr>
          <w:sz w:val="23"/>
          <w:szCs w:val="23"/>
        </w:rPr>
        <w:sectPr w:rsidR="00847106">
          <w:pgSz w:w="12247" w:h="15819"/>
          <w:pgMar w:top="1372" w:right="1447" w:bottom="360" w:left="2145" w:header="720" w:footer="720" w:gutter="0"/>
          <w:cols w:space="720"/>
          <w:noEndnote/>
        </w:sectPr>
      </w:pPr>
    </w:p>
    <w:p w:rsidR="00531A4C" w:rsidRDefault="00531A4C" w:rsidP="00531A4C">
      <w:pPr>
        <w:pStyle w:val="Style"/>
        <w:framePr w:w="9842" w:h="12614" w:wrap="auto" w:vAnchor="page" w:hAnchor="page" w:x="1462" w:y="1385"/>
        <w:numPr>
          <w:ilvl w:val="0"/>
          <w:numId w:val="6"/>
        </w:numPr>
        <w:spacing w:line="278" w:lineRule="exact"/>
        <w:ind w:left="1070" w:right="921" w:hanging="345"/>
        <w:rPr>
          <w:w w:val="108"/>
          <w:sz w:val="23"/>
          <w:szCs w:val="23"/>
        </w:rPr>
      </w:pPr>
      <w:r>
        <w:rPr>
          <w:w w:val="108"/>
          <w:sz w:val="23"/>
          <w:szCs w:val="23"/>
        </w:rPr>
        <w:lastRenderedPageBreak/>
        <w:t xml:space="preserve">The Association shall have sole discretion as to whether or not a grievance shall proceed to arbitration in accordance with the above stated policy. </w:t>
      </w:r>
    </w:p>
    <w:p w:rsidR="00531A4C" w:rsidRDefault="00531A4C" w:rsidP="00531A4C">
      <w:pPr>
        <w:pStyle w:val="Style"/>
        <w:framePr w:w="9842" w:h="12614" w:wrap="auto" w:vAnchor="page" w:hAnchor="page" w:x="1462" w:y="1385"/>
        <w:numPr>
          <w:ilvl w:val="0"/>
          <w:numId w:val="6"/>
        </w:numPr>
        <w:spacing w:before="288" w:line="268" w:lineRule="exact"/>
        <w:ind w:left="1118" w:right="33" w:hanging="369"/>
        <w:rPr>
          <w:w w:val="108"/>
          <w:sz w:val="23"/>
          <w:szCs w:val="23"/>
        </w:rPr>
      </w:pPr>
      <w:r>
        <w:rPr>
          <w:w w:val="108"/>
          <w:sz w:val="23"/>
          <w:szCs w:val="23"/>
        </w:rPr>
        <w:t>The outcome of those grievances settled at STEPS ONE (1) and TWO (2) will be made known to the grievant. The outcome of grievances settled at</w:t>
      </w:r>
      <w:r w:rsidR="00EA42A1">
        <w:rPr>
          <w:w w:val="108"/>
          <w:sz w:val="23"/>
          <w:szCs w:val="23"/>
        </w:rPr>
        <w:t xml:space="preserve"> STEP THREE (3), Arbitration,</w:t>
      </w:r>
      <w:r>
        <w:rPr>
          <w:w w:val="108"/>
          <w:sz w:val="23"/>
          <w:szCs w:val="23"/>
        </w:rPr>
        <w:t xml:space="preserve"> will be made known to the entire membership via a written disposition. </w:t>
      </w:r>
    </w:p>
    <w:p w:rsidR="00531A4C" w:rsidRDefault="00531A4C" w:rsidP="00531A4C">
      <w:pPr>
        <w:pStyle w:val="Style"/>
        <w:framePr w:w="9842" w:h="12614" w:wrap="auto" w:vAnchor="page" w:hAnchor="page" w:x="1462" w:y="1385"/>
        <w:numPr>
          <w:ilvl w:val="0"/>
          <w:numId w:val="9"/>
        </w:numPr>
        <w:spacing w:before="288" w:line="268" w:lineRule="exact"/>
        <w:ind w:right="33"/>
        <w:rPr>
          <w:w w:val="108"/>
          <w:sz w:val="23"/>
          <w:szCs w:val="23"/>
        </w:rPr>
      </w:pPr>
      <w:r>
        <w:rPr>
          <w:w w:val="108"/>
          <w:sz w:val="23"/>
          <w:szCs w:val="23"/>
        </w:rPr>
        <w:t xml:space="preserve">Rights of Individuals </w:t>
      </w:r>
    </w:p>
    <w:p w:rsidR="00531A4C" w:rsidRDefault="00531A4C" w:rsidP="00531A4C">
      <w:pPr>
        <w:pStyle w:val="Style"/>
        <w:framePr w:w="9842" w:h="12614" w:wrap="auto" w:vAnchor="page" w:hAnchor="page" w:x="1462" w:y="1385"/>
        <w:spacing w:before="264" w:line="278" w:lineRule="exact"/>
        <w:ind w:left="720" w:right="230"/>
        <w:jc w:val="both"/>
        <w:rPr>
          <w:w w:val="108"/>
          <w:sz w:val="23"/>
          <w:szCs w:val="23"/>
        </w:rPr>
      </w:pPr>
      <w:r>
        <w:rPr>
          <w:w w:val="108"/>
          <w:sz w:val="23"/>
          <w:szCs w:val="23"/>
        </w:rPr>
        <w:t xml:space="preserve">A.  Exercise of the Grievance Procedure shall not be construed to deny to                            any employee the right of access to the courts or to any governmental agency. </w:t>
      </w:r>
    </w:p>
    <w:p w:rsidR="00531A4C" w:rsidRDefault="00531A4C" w:rsidP="00531A4C">
      <w:pPr>
        <w:pStyle w:val="Style"/>
        <w:framePr w:w="9842" w:h="12614" w:wrap="auto" w:vAnchor="page" w:hAnchor="page" w:x="1462" w:y="1385"/>
        <w:spacing w:before="283" w:line="273" w:lineRule="exact"/>
        <w:ind w:left="753" w:right="206"/>
        <w:rPr>
          <w:w w:val="108"/>
          <w:sz w:val="23"/>
          <w:szCs w:val="23"/>
        </w:rPr>
      </w:pPr>
      <w:r>
        <w:rPr>
          <w:w w:val="108"/>
          <w:sz w:val="23"/>
          <w:szCs w:val="23"/>
        </w:rPr>
        <w:t xml:space="preserve">B.  Nothing contained herein will be construed as limiting the right of any member having a grievance to discuss the matter </w:t>
      </w:r>
      <w:r w:rsidRPr="00EA42A1">
        <w:rPr>
          <w:b/>
          <w:i/>
          <w:w w:val="108"/>
          <w:sz w:val="23"/>
          <w:szCs w:val="23"/>
          <w:u w:val="single"/>
        </w:rPr>
        <w:t>informally</w:t>
      </w:r>
      <w:r>
        <w:rPr>
          <w:w w:val="108"/>
          <w:sz w:val="23"/>
          <w:szCs w:val="23"/>
        </w:rPr>
        <w:t xml:space="preserve"> with any appropriate member of the administration and having the grievance adjusted without the intervention of the Association, provided the adjustment is not inconsistent with the terms of the existing Collective Bargaining Agreement</w:t>
      </w:r>
      <w:r w:rsidR="00806CDD">
        <w:rPr>
          <w:w w:val="108"/>
          <w:sz w:val="23"/>
          <w:szCs w:val="23"/>
        </w:rPr>
        <w:t xml:space="preserve"> (CBA)</w:t>
      </w:r>
      <w:bookmarkStart w:id="0" w:name="_GoBack"/>
      <w:bookmarkEnd w:id="0"/>
      <w:r>
        <w:rPr>
          <w:w w:val="108"/>
          <w:sz w:val="23"/>
          <w:szCs w:val="23"/>
        </w:rPr>
        <w:t>, and subject to the Reading Education Association’s right to be present at all stages of the Grievance Procedure. However, the President of the REA and the REA</w:t>
      </w:r>
      <w:r w:rsidR="00806CDD">
        <w:rPr>
          <w:w w:val="108"/>
          <w:sz w:val="23"/>
          <w:szCs w:val="23"/>
        </w:rPr>
        <w:t xml:space="preserve"> Vice President (Grievance c</w:t>
      </w:r>
      <w:r>
        <w:rPr>
          <w:w w:val="108"/>
          <w:sz w:val="23"/>
          <w:szCs w:val="23"/>
        </w:rPr>
        <w:t>hairperson</w:t>
      </w:r>
      <w:r w:rsidR="00806CDD">
        <w:rPr>
          <w:w w:val="108"/>
          <w:sz w:val="23"/>
          <w:szCs w:val="23"/>
        </w:rPr>
        <w:t>)</w:t>
      </w:r>
      <w:r>
        <w:rPr>
          <w:w w:val="108"/>
          <w:sz w:val="23"/>
          <w:szCs w:val="23"/>
        </w:rPr>
        <w:t xml:space="preserve"> shall be informed by the aggrieved of any such adjustments. </w:t>
      </w:r>
    </w:p>
    <w:p w:rsidR="00531A4C" w:rsidRDefault="00531A4C" w:rsidP="00531A4C">
      <w:pPr>
        <w:pStyle w:val="Style"/>
        <w:framePr w:w="9842" w:h="12614" w:wrap="auto" w:vAnchor="page" w:hAnchor="page" w:x="1462" w:y="1385"/>
        <w:spacing w:before="288" w:line="268" w:lineRule="exact"/>
        <w:ind w:left="749" w:right="33"/>
        <w:rPr>
          <w:w w:val="108"/>
          <w:sz w:val="23"/>
          <w:szCs w:val="23"/>
        </w:rPr>
      </w:pPr>
      <w:r>
        <w:rPr>
          <w:w w:val="108"/>
          <w:sz w:val="23"/>
          <w:szCs w:val="23"/>
        </w:rPr>
        <w:t xml:space="preserve">C.  Individuals have the right to exercise all statutory rights guaranteed under the Constitution of the </w:t>
      </w:r>
      <w:smartTag w:uri="urn:schemas-microsoft-com:office:smarttags" w:element="place">
        <w:smartTag w:uri="urn:schemas-microsoft-com:office:smarttags" w:element="country-region">
          <w:r>
            <w:rPr>
              <w:w w:val="108"/>
              <w:sz w:val="23"/>
              <w:szCs w:val="23"/>
            </w:rPr>
            <w:t>United States</w:t>
          </w:r>
        </w:smartTag>
      </w:smartTag>
      <w:r>
        <w:rPr>
          <w:w w:val="108"/>
          <w:sz w:val="23"/>
          <w:szCs w:val="23"/>
        </w:rPr>
        <w:t xml:space="preserve">, the Constitution of Pennsylvania, the Pennsylvania Labor Relations Act, Act 195, and other applicable laws. </w:t>
      </w:r>
    </w:p>
    <w:p w:rsidR="00531A4C" w:rsidRDefault="00531A4C" w:rsidP="00531A4C">
      <w:pPr>
        <w:pStyle w:val="Style"/>
        <w:framePr w:w="9842" w:h="12614" w:wrap="auto" w:vAnchor="page" w:hAnchor="page" w:x="1462" w:y="1385"/>
        <w:spacing w:before="273" w:line="273" w:lineRule="exact"/>
        <w:ind w:left="759" w:right="681"/>
        <w:rPr>
          <w:w w:val="108"/>
          <w:sz w:val="23"/>
          <w:szCs w:val="23"/>
        </w:rPr>
      </w:pPr>
      <w:r>
        <w:rPr>
          <w:w w:val="108"/>
          <w:sz w:val="23"/>
          <w:szCs w:val="23"/>
        </w:rPr>
        <w:t xml:space="preserve">D.  All employees have the right to ask for assistance from the REA in detecting when a violation is suspected, and in writing, filing, and processing grievances of merit. </w:t>
      </w:r>
    </w:p>
    <w:p w:rsidR="00531A4C" w:rsidRDefault="00531A4C" w:rsidP="00531A4C">
      <w:pPr>
        <w:pStyle w:val="Style"/>
        <w:framePr w:w="9842" w:h="12614" w:wrap="auto" w:vAnchor="page" w:hAnchor="page" w:x="1462" w:y="1385"/>
        <w:spacing w:before="288" w:line="268" w:lineRule="exact"/>
        <w:ind w:left="720" w:right="33"/>
        <w:rPr>
          <w:w w:val="108"/>
          <w:sz w:val="23"/>
          <w:szCs w:val="23"/>
        </w:rPr>
      </w:pPr>
      <w:r>
        <w:rPr>
          <w:w w:val="108"/>
          <w:sz w:val="23"/>
          <w:szCs w:val="23"/>
        </w:rPr>
        <w:t>E.  If the REA Executive Council recommends to the Representative Council that the griev</w:t>
      </w:r>
      <w:r w:rsidR="00806CDD">
        <w:rPr>
          <w:w w:val="108"/>
          <w:sz w:val="23"/>
          <w:szCs w:val="23"/>
        </w:rPr>
        <w:t>ance not proceed to STEP THREE (3</w:t>
      </w:r>
      <w:r>
        <w:rPr>
          <w:w w:val="108"/>
          <w:sz w:val="23"/>
          <w:szCs w:val="23"/>
        </w:rPr>
        <w:t xml:space="preserve">), Arbitration, the aggrieved has the right to appeal that recommendation to the REA Representative Council at its next meeting. The Representative Council will consider the merits of the appeal and the recommendation of the Executive Council and will render a decision at that meeting. During consideration of the grievance by the REA Representative Council, the aggrieved has the right to be present at the meeting to speak on his/her behalf. </w:t>
      </w:r>
    </w:p>
    <w:p w:rsidR="00847106" w:rsidRDefault="00847106">
      <w:pPr>
        <w:pStyle w:val="Style"/>
      </w:pPr>
    </w:p>
    <w:p w:rsidR="00531A4C" w:rsidRDefault="00531A4C">
      <w:pPr>
        <w:pStyle w:val="Style"/>
        <w:widowControl/>
        <w:autoSpaceDE/>
        <w:autoSpaceDN/>
        <w:adjustRightInd/>
        <w:spacing w:before="288" w:line="268" w:lineRule="exact"/>
        <w:ind w:left="1118" w:right="33" w:hanging="369"/>
        <w:rPr>
          <w:w w:val="108"/>
          <w:sz w:val="23"/>
          <w:szCs w:val="23"/>
        </w:rPr>
      </w:pPr>
    </w:p>
    <w:sectPr w:rsidR="00531A4C">
      <w:pgSz w:w="12247" w:h="15819"/>
      <w:pgMar w:top="1416" w:right="1476" w:bottom="360" w:left="14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830AF"/>
    <w:multiLevelType w:val="hybridMultilevel"/>
    <w:tmpl w:val="3752B930"/>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0F71EB"/>
    <w:multiLevelType w:val="singleLevel"/>
    <w:tmpl w:val="4E6A946E"/>
    <w:lvl w:ilvl="0">
      <w:start w:val="14"/>
      <w:numFmt w:val="upperLetter"/>
      <w:lvlText w:val="%1."/>
      <w:legacy w:legacy="1" w:legacySpace="0" w:legacyIndent="0"/>
      <w:lvlJc w:val="left"/>
      <w:rPr>
        <w:rFonts w:ascii="Times New Roman" w:hAnsi="Times New Roman" w:cs="Times New Roman" w:hint="default"/>
      </w:rPr>
    </w:lvl>
  </w:abstractNum>
  <w:abstractNum w:abstractNumId="2" w15:restartNumberingAfterBreak="0">
    <w:nsid w:val="296374CC"/>
    <w:multiLevelType w:val="singleLevel"/>
    <w:tmpl w:val="4E6A946E"/>
    <w:lvl w:ilvl="0">
      <w:start w:val="9"/>
      <w:numFmt w:val="upperLetter"/>
      <w:lvlText w:val="%1."/>
      <w:legacy w:legacy="1" w:legacySpace="0" w:legacyIndent="0"/>
      <w:lvlJc w:val="left"/>
      <w:rPr>
        <w:rFonts w:ascii="Times New Roman" w:hAnsi="Times New Roman" w:cs="Times New Roman" w:hint="default"/>
      </w:rPr>
    </w:lvl>
  </w:abstractNum>
  <w:abstractNum w:abstractNumId="3" w15:restartNumberingAfterBreak="0">
    <w:nsid w:val="4D9E6DC3"/>
    <w:multiLevelType w:val="hybridMultilevel"/>
    <w:tmpl w:val="2668CF72"/>
    <w:lvl w:ilvl="0" w:tplc="4E6A946E">
      <w:start w:val="7"/>
      <w:numFmt w:val="upperLetter"/>
      <w:lvlText w:val="%1."/>
      <w:legacy w:legacy="1" w:legacySpace="0" w:legacyIndent="0"/>
      <w:lvlJc w:val="left"/>
      <w:rPr>
        <w:rFonts w:ascii="Times New Roman" w:hAnsi="Times New Roman" w:cs="Times New Roman" w:hint="default"/>
      </w:rPr>
    </w:lvl>
    <w:lvl w:ilvl="1" w:tplc="04090019" w:tentative="1">
      <w:start w:val="1"/>
      <w:numFmt w:val="lowerLetter"/>
      <w:lvlText w:val="%2."/>
      <w:lvlJc w:val="left"/>
      <w:pPr>
        <w:tabs>
          <w:tab w:val="num" w:pos="2189"/>
        </w:tabs>
        <w:ind w:left="2189" w:hanging="360"/>
      </w:pPr>
    </w:lvl>
    <w:lvl w:ilvl="2" w:tplc="0409001B" w:tentative="1">
      <w:start w:val="1"/>
      <w:numFmt w:val="lowerRoman"/>
      <w:lvlText w:val="%3."/>
      <w:lvlJc w:val="right"/>
      <w:pPr>
        <w:tabs>
          <w:tab w:val="num" w:pos="2909"/>
        </w:tabs>
        <w:ind w:left="2909" w:hanging="180"/>
      </w:pPr>
    </w:lvl>
    <w:lvl w:ilvl="3" w:tplc="0409000F" w:tentative="1">
      <w:start w:val="1"/>
      <w:numFmt w:val="decimal"/>
      <w:lvlText w:val="%4."/>
      <w:lvlJc w:val="left"/>
      <w:pPr>
        <w:tabs>
          <w:tab w:val="num" w:pos="3629"/>
        </w:tabs>
        <w:ind w:left="3629" w:hanging="360"/>
      </w:pPr>
    </w:lvl>
    <w:lvl w:ilvl="4" w:tplc="04090019" w:tentative="1">
      <w:start w:val="1"/>
      <w:numFmt w:val="lowerLetter"/>
      <w:lvlText w:val="%5."/>
      <w:lvlJc w:val="left"/>
      <w:pPr>
        <w:tabs>
          <w:tab w:val="num" w:pos="4349"/>
        </w:tabs>
        <w:ind w:left="4349" w:hanging="360"/>
      </w:pPr>
    </w:lvl>
    <w:lvl w:ilvl="5" w:tplc="0409001B" w:tentative="1">
      <w:start w:val="1"/>
      <w:numFmt w:val="lowerRoman"/>
      <w:lvlText w:val="%6."/>
      <w:lvlJc w:val="right"/>
      <w:pPr>
        <w:tabs>
          <w:tab w:val="num" w:pos="5069"/>
        </w:tabs>
        <w:ind w:left="5069" w:hanging="180"/>
      </w:pPr>
    </w:lvl>
    <w:lvl w:ilvl="6" w:tplc="0409000F" w:tentative="1">
      <w:start w:val="1"/>
      <w:numFmt w:val="decimal"/>
      <w:lvlText w:val="%7."/>
      <w:lvlJc w:val="left"/>
      <w:pPr>
        <w:tabs>
          <w:tab w:val="num" w:pos="5789"/>
        </w:tabs>
        <w:ind w:left="5789" w:hanging="360"/>
      </w:pPr>
    </w:lvl>
    <w:lvl w:ilvl="7" w:tplc="04090019" w:tentative="1">
      <w:start w:val="1"/>
      <w:numFmt w:val="lowerLetter"/>
      <w:lvlText w:val="%8."/>
      <w:lvlJc w:val="left"/>
      <w:pPr>
        <w:tabs>
          <w:tab w:val="num" w:pos="6509"/>
        </w:tabs>
        <w:ind w:left="6509" w:hanging="360"/>
      </w:pPr>
    </w:lvl>
    <w:lvl w:ilvl="8" w:tplc="0409001B" w:tentative="1">
      <w:start w:val="1"/>
      <w:numFmt w:val="lowerRoman"/>
      <w:lvlText w:val="%9."/>
      <w:lvlJc w:val="right"/>
      <w:pPr>
        <w:tabs>
          <w:tab w:val="num" w:pos="7229"/>
        </w:tabs>
        <w:ind w:left="7229" w:hanging="180"/>
      </w:pPr>
    </w:lvl>
  </w:abstractNum>
  <w:abstractNum w:abstractNumId="4" w15:restartNumberingAfterBreak="0">
    <w:nsid w:val="5297334A"/>
    <w:multiLevelType w:val="singleLevel"/>
    <w:tmpl w:val="4E6A946E"/>
    <w:lvl w:ilvl="0">
      <w:start w:val="2"/>
      <w:numFmt w:val="upperLetter"/>
      <w:lvlText w:val="%1."/>
      <w:legacy w:legacy="1" w:legacySpace="0" w:legacyIndent="0"/>
      <w:lvlJc w:val="left"/>
      <w:rPr>
        <w:rFonts w:ascii="Times New Roman" w:hAnsi="Times New Roman" w:cs="Times New Roman" w:hint="default"/>
      </w:rPr>
    </w:lvl>
  </w:abstractNum>
  <w:abstractNum w:abstractNumId="5" w15:restartNumberingAfterBreak="0">
    <w:nsid w:val="55E62DE2"/>
    <w:multiLevelType w:val="singleLevel"/>
    <w:tmpl w:val="4E6A946E"/>
    <w:lvl w:ilvl="0">
      <w:start w:val="9"/>
      <w:numFmt w:val="upperLetter"/>
      <w:lvlText w:val="%1."/>
      <w:legacy w:legacy="1" w:legacySpace="0" w:legacyIndent="0"/>
      <w:lvlJc w:val="left"/>
      <w:rPr>
        <w:rFonts w:ascii="Times New Roman" w:hAnsi="Times New Roman" w:cs="Times New Roman" w:hint="default"/>
      </w:rPr>
    </w:lvl>
  </w:abstractNum>
  <w:abstractNum w:abstractNumId="6" w15:restartNumberingAfterBreak="0">
    <w:nsid w:val="60EF7EAE"/>
    <w:multiLevelType w:val="singleLevel"/>
    <w:tmpl w:val="4E6A946E"/>
    <w:lvl w:ilvl="0">
      <w:start w:val="5"/>
      <w:numFmt w:val="upperLetter"/>
      <w:lvlText w:val="%1."/>
      <w:legacy w:legacy="1" w:legacySpace="0" w:legacyIndent="0"/>
      <w:lvlJc w:val="left"/>
      <w:rPr>
        <w:rFonts w:ascii="Times New Roman" w:hAnsi="Times New Roman" w:cs="Times New Roman" w:hint="default"/>
      </w:rPr>
    </w:lvl>
  </w:abstractNum>
  <w:abstractNum w:abstractNumId="7" w15:restartNumberingAfterBreak="0">
    <w:nsid w:val="784245DC"/>
    <w:multiLevelType w:val="singleLevel"/>
    <w:tmpl w:val="4E6A946E"/>
    <w:lvl w:ilvl="0">
      <w:start w:val="1"/>
      <w:numFmt w:val="upperLetter"/>
      <w:lvlText w:val="%1."/>
      <w:legacy w:legacy="1" w:legacySpace="0" w:legacyIndent="0"/>
      <w:lvlJc w:val="left"/>
      <w:rPr>
        <w:rFonts w:ascii="Times New Roman" w:hAnsi="Times New Roman" w:cs="Times New Roman" w:hint="default"/>
      </w:rPr>
    </w:lvl>
  </w:abstractNum>
  <w:num w:numId="1">
    <w:abstractNumId w:val="5"/>
  </w:num>
  <w:num w:numId="2">
    <w:abstractNumId w:val="7"/>
  </w:num>
  <w:num w:numId="3">
    <w:abstractNumId w:val="4"/>
  </w:num>
  <w:num w:numId="4">
    <w:abstractNumId w:val="6"/>
  </w:num>
  <w:num w:numId="5">
    <w:abstractNumId w:val="2"/>
  </w:num>
  <w:num w:numId="6">
    <w:abstractNumId w:val="1"/>
  </w:num>
  <w:num w:numId="7">
    <w:abstractNumId w:val="1"/>
    <w:lvlOverride w:ilvl="0">
      <w:lvl w:ilvl="0">
        <w:start w:val="22"/>
        <w:numFmt w:val="upperLetter"/>
        <w:lvlText w:val="%1."/>
        <w:legacy w:legacy="1" w:legacySpace="0" w:legacyIndent="0"/>
        <w:lvlJc w:val="left"/>
        <w:rPr>
          <w:rFonts w:ascii="Times New Roman" w:hAnsi="Times New Roman" w:cs="Times New Roman" w:hint="default"/>
        </w:rPr>
      </w:lvl>
    </w:lvlOverride>
  </w:num>
  <w:num w:numId="8">
    <w:abstractNumId w:val="1"/>
    <w:lvlOverride w:ilvl="0">
      <w:lvl w:ilvl="0">
        <w:start w:val="1"/>
        <w:numFmt w:val="upperLetter"/>
        <w:lvlText w:val="%1."/>
        <w:legacy w:legacy="1" w:legacySpace="0" w:legacyIndent="0"/>
        <w:lvlJc w:val="left"/>
        <w:rPr>
          <w:rFonts w:ascii="Times New Roman" w:hAnsi="Times New Roman" w:cs="Times New Roman" w:hint="default"/>
        </w:rPr>
      </w:lvl>
    </w:lvlOverride>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applyBreaking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9A4"/>
    <w:rsid w:val="00531A4C"/>
    <w:rsid w:val="005D2181"/>
    <w:rsid w:val="00806CDD"/>
    <w:rsid w:val="00847106"/>
    <w:rsid w:val="00EA4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F944A62"/>
  <w14:defaultImageDpi w14:val="0"/>
  <w15:docId w15:val="{367E65A7-AC0B-45B1-BC4C-6B3AC625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uiPriority w:val="99"/>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Grim</dc:creator>
  <cp:keywords/>
  <dc:description/>
  <cp:lastModifiedBy>Owner</cp:lastModifiedBy>
  <cp:revision>2</cp:revision>
  <dcterms:created xsi:type="dcterms:W3CDTF">2016-10-03T14:19:00Z</dcterms:created>
  <dcterms:modified xsi:type="dcterms:W3CDTF">2016-10-03T14:19:00Z</dcterms:modified>
</cp:coreProperties>
</file>